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4F" w:rsidRPr="000D302D" w:rsidRDefault="0030013B" w:rsidP="00114FD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bookmarkStart w:id="0" w:name="_GoBack"/>
      <w:bookmarkEnd w:id="0"/>
      <w:r w:rsidRPr="000D302D">
        <w:rPr>
          <w:b/>
          <w:bCs/>
          <w:iCs/>
          <w:sz w:val="22"/>
          <w:szCs w:val="22"/>
        </w:rPr>
        <w:t xml:space="preserve">SCHEMA DI </w:t>
      </w:r>
      <w:r w:rsidR="0049124F" w:rsidRPr="000D302D">
        <w:rPr>
          <w:b/>
          <w:bCs/>
          <w:iCs/>
          <w:sz w:val="22"/>
          <w:szCs w:val="22"/>
        </w:rPr>
        <w:t>CONVENZIONE</w:t>
      </w:r>
    </w:p>
    <w:p w:rsidR="008A6AC0" w:rsidRDefault="008A6AC0" w:rsidP="0011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CENTRI ESTIVI 2023</w:t>
      </w:r>
    </w:p>
    <w:p w:rsidR="00114FDD" w:rsidRPr="000D302D" w:rsidRDefault="008A6AC0" w:rsidP="0011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t>(Decreto Legge 4 maggio 2023  n. 48</w:t>
      </w:r>
      <w:r>
        <w:rPr>
          <w:b/>
          <w:bCs/>
          <w:sz w:val="22"/>
          <w:szCs w:val="22"/>
        </w:rPr>
        <w:t xml:space="preserve">) </w:t>
      </w:r>
    </w:p>
    <w:p w:rsidR="00114FDD" w:rsidRPr="000D302D" w:rsidRDefault="00114FDD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1 Oggetto e finalità della convenzione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2 Obblighi a carico del Gestore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3 Obblighi a carico del Comune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4 Rapporti fra Soggetto gestore e Comune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Art.5 Durata e Facoltà di recesso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6 Buoni per centri estivi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7 Modalità di controllo e promozione della qualità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8 Responsabilit</w:t>
      </w:r>
      <w:r w:rsidR="00114FDD" w:rsidRPr="000D302D">
        <w:rPr>
          <w:sz w:val="22"/>
          <w:szCs w:val="22"/>
        </w:rPr>
        <w:t>à</w:t>
      </w:r>
      <w:r w:rsidRPr="000D302D">
        <w:rPr>
          <w:sz w:val="22"/>
          <w:szCs w:val="22"/>
        </w:rPr>
        <w:t xml:space="preserve"> del gestore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9 Oneri assicurativi, antinfortunistici, assistenziali e previdenziali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Art.10 Modalità di gestione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11 Risoluzione controversie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Art. 12 Rinvio</w:t>
      </w:r>
    </w:p>
    <w:p w:rsidR="007618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b/>
          <w:bCs/>
          <w:sz w:val="22"/>
          <w:szCs w:val="22"/>
        </w:rPr>
        <w:t>Allegato</w:t>
      </w:r>
      <w:r w:rsidRPr="000D302D">
        <w:rPr>
          <w:sz w:val="22"/>
          <w:szCs w:val="22"/>
        </w:rPr>
        <w:t>: Progetto educativo</w:t>
      </w:r>
      <w:r w:rsidR="0085381F" w:rsidRPr="000D302D">
        <w:rPr>
          <w:sz w:val="22"/>
          <w:szCs w:val="22"/>
        </w:rPr>
        <w:t xml:space="preserve">  e verbale di co-progettazione condivisa</w:t>
      </w:r>
    </w:p>
    <w:p w:rsidR="0085381F" w:rsidRPr="000D302D" w:rsidRDefault="0085381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1 – OGGETTO E FINALITA' DELLA CONVENZIONE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1. La presente convenzione regola i </w:t>
      </w:r>
      <w:r w:rsidR="0076184F" w:rsidRPr="000D302D">
        <w:rPr>
          <w:sz w:val="22"/>
          <w:szCs w:val="22"/>
        </w:rPr>
        <w:t xml:space="preserve">rapporti fra il Comune di </w:t>
      </w:r>
      <w:r w:rsidR="00FC463C">
        <w:rPr>
          <w:sz w:val="22"/>
          <w:szCs w:val="22"/>
        </w:rPr>
        <w:t xml:space="preserve">Casamicciola Terme </w:t>
      </w:r>
      <w:r w:rsidRPr="000D302D">
        <w:rPr>
          <w:sz w:val="22"/>
          <w:szCs w:val="22"/>
        </w:rPr>
        <w:t>(N</w:t>
      </w:r>
      <w:r w:rsidR="00114FDD" w:rsidRPr="000D302D">
        <w:rPr>
          <w:sz w:val="22"/>
          <w:szCs w:val="22"/>
        </w:rPr>
        <w:t>A</w:t>
      </w:r>
      <w:r w:rsidRPr="000D302D">
        <w:rPr>
          <w:sz w:val="22"/>
          <w:szCs w:val="22"/>
        </w:rPr>
        <w:t>) e ____________</w:t>
      </w:r>
      <w:r w:rsidR="0076184F" w:rsidRPr="000D302D">
        <w:rPr>
          <w:sz w:val="22"/>
          <w:szCs w:val="22"/>
        </w:rPr>
        <w:t>___________________</w:t>
      </w:r>
      <w:r w:rsidR="008A6AC0">
        <w:rPr>
          <w:sz w:val="22"/>
          <w:szCs w:val="22"/>
        </w:rPr>
        <w:t>______</w:t>
      </w:r>
      <w:r w:rsidRPr="000D302D">
        <w:rPr>
          <w:i/>
          <w:iCs/>
          <w:sz w:val="22"/>
          <w:szCs w:val="22"/>
        </w:rPr>
        <w:t>(Soggetto)</w:t>
      </w:r>
      <w:r w:rsidRPr="000D302D">
        <w:rPr>
          <w:sz w:val="22"/>
          <w:szCs w:val="22"/>
        </w:rPr>
        <w:t>, di seguito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denominato Gestore, in relazione all’inserimento nell’elenco comunale del Centro Estivo</w:t>
      </w:r>
      <w:r w:rsidR="0076184F" w:rsidRPr="000D302D">
        <w:rPr>
          <w:sz w:val="22"/>
          <w:szCs w:val="22"/>
        </w:rPr>
        <w:t>__________</w:t>
      </w:r>
      <w:r w:rsidRPr="000D302D">
        <w:rPr>
          <w:sz w:val="22"/>
          <w:szCs w:val="22"/>
        </w:rPr>
        <w:t>_____________________ , gestito dal medesimo soggetto</w:t>
      </w:r>
      <w:r w:rsidR="0076184F" w:rsidRPr="000D302D">
        <w:rPr>
          <w:sz w:val="22"/>
          <w:szCs w:val="22"/>
        </w:rPr>
        <w:t xml:space="preserve"> ed ubicato in </w:t>
      </w:r>
      <w:r w:rsidR="00FC463C">
        <w:rPr>
          <w:sz w:val="22"/>
          <w:szCs w:val="22"/>
        </w:rPr>
        <w:t>Casamicciola Terme</w:t>
      </w:r>
      <w:r w:rsidR="0076184F" w:rsidRPr="000D302D">
        <w:rPr>
          <w:sz w:val="22"/>
          <w:szCs w:val="22"/>
        </w:rPr>
        <w:t xml:space="preserve"> presso_________________________________________</w:t>
      </w:r>
      <w:r w:rsidRPr="000D302D">
        <w:rPr>
          <w:sz w:val="22"/>
          <w:szCs w:val="22"/>
        </w:rPr>
        <w:t>;</w:t>
      </w:r>
    </w:p>
    <w:p w:rsidR="007618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2. La sottoscrizione della presente convenzione conferisce validità ed efficacia all’inserimento nell’Elenco </w:t>
      </w:r>
      <w:r w:rsidR="000D302D">
        <w:rPr>
          <w:sz w:val="22"/>
          <w:szCs w:val="22"/>
        </w:rPr>
        <w:t xml:space="preserve">Gestori </w:t>
      </w:r>
      <w:r w:rsidRPr="000D302D">
        <w:rPr>
          <w:sz w:val="22"/>
          <w:szCs w:val="22"/>
        </w:rPr>
        <w:t>per i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Centri estivi.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2 - OBBLIGHI A CARICO DEL GESTORE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Il </w:t>
      </w:r>
      <w:r w:rsidR="00114FDD" w:rsidRPr="000D302D">
        <w:rPr>
          <w:sz w:val="22"/>
          <w:szCs w:val="22"/>
        </w:rPr>
        <w:t xml:space="preserve">_________  </w:t>
      </w:r>
      <w:r w:rsidRPr="000D302D">
        <w:rPr>
          <w:sz w:val="22"/>
          <w:szCs w:val="22"/>
        </w:rPr>
        <w:t xml:space="preserve"> (</w:t>
      </w:r>
      <w:r w:rsidRPr="000D302D">
        <w:rPr>
          <w:i/>
          <w:iCs/>
          <w:sz w:val="22"/>
          <w:szCs w:val="22"/>
        </w:rPr>
        <w:t xml:space="preserve">Soggetto) </w:t>
      </w:r>
      <w:r w:rsidRPr="000D302D">
        <w:rPr>
          <w:sz w:val="22"/>
          <w:szCs w:val="22"/>
        </w:rPr>
        <w:t>si obbliga a: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a) garantire la gestione del Centro Estivo ( ____________ </w:t>
      </w:r>
      <w:r w:rsidR="0076184F" w:rsidRPr="000D302D">
        <w:rPr>
          <w:sz w:val="22"/>
          <w:szCs w:val="22"/>
        </w:rPr>
        <w:t>________________</w:t>
      </w:r>
      <w:r w:rsidRPr="000D302D">
        <w:rPr>
          <w:sz w:val="22"/>
          <w:szCs w:val="22"/>
        </w:rPr>
        <w:t>) alle condizioni e nei termini analiticamente descritti nel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 xml:space="preserve">Progetto educativo di cui </w:t>
      </w:r>
      <w:r w:rsidR="00821524">
        <w:rPr>
          <w:sz w:val="22"/>
          <w:szCs w:val="22"/>
        </w:rPr>
        <w:t>all’allegato</w:t>
      </w:r>
      <w:r w:rsidRPr="000D302D">
        <w:rPr>
          <w:sz w:val="22"/>
          <w:szCs w:val="22"/>
        </w:rPr>
        <w:t>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b) comunicare al </w:t>
      </w:r>
      <w:r w:rsidR="0076184F" w:rsidRPr="000D302D">
        <w:rPr>
          <w:sz w:val="22"/>
          <w:szCs w:val="22"/>
        </w:rPr>
        <w:t xml:space="preserve">Responsabile </w:t>
      </w:r>
      <w:r w:rsidRPr="000D302D">
        <w:rPr>
          <w:sz w:val="22"/>
          <w:szCs w:val="22"/>
        </w:rPr>
        <w:t>qualsiasi variazione dovesse intercorrere.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c) garantire l'inserimento di minori disabili.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d) sottostare, ai sensi di quanto previsto al successivo art. 8, alle verifiche disposte dagli uffici competenti allo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scopo di controllare il persistere dei requisiti richiesti per l’inserimento nell’elenco dei Centri estivi.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e) presentare i prospetti settimanali di presenza dei minori</w:t>
      </w:r>
    </w:p>
    <w:p w:rsidR="0049124F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f) designare un Responsabile del Centro Estivo che dovrà mantenere i rapporti con il competente Ufficio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comunale, per quanto riguarda la gestione della presente convenzione, e comu</w:t>
      </w:r>
      <w:r w:rsidR="00792FA2">
        <w:rPr>
          <w:sz w:val="22"/>
          <w:szCs w:val="22"/>
        </w:rPr>
        <w:t>nicarne il nominativo al Comune;</w:t>
      </w:r>
    </w:p>
    <w:p w:rsidR="00792FA2" w:rsidRPr="000D302D" w:rsidRDefault="008A6AC0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="00792FA2">
        <w:rPr>
          <w:sz w:val="22"/>
          <w:szCs w:val="22"/>
        </w:rPr>
        <w:t xml:space="preserve">inviare formale comunicazione dell’inizio attività degli utenti </w:t>
      </w:r>
    </w:p>
    <w:p w:rsidR="0076184F" w:rsidRPr="000D302D" w:rsidRDefault="00B210BE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Nel caso </w:t>
      </w:r>
      <w:r w:rsidR="008E757D" w:rsidRPr="000D302D">
        <w:rPr>
          <w:sz w:val="22"/>
          <w:szCs w:val="22"/>
        </w:rPr>
        <w:t>in cui il g</w:t>
      </w:r>
      <w:r w:rsidR="00114FDD" w:rsidRPr="000D302D">
        <w:rPr>
          <w:sz w:val="22"/>
          <w:szCs w:val="22"/>
        </w:rPr>
        <w:t xml:space="preserve">estore </w:t>
      </w:r>
      <w:r w:rsidR="000D302D" w:rsidRPr="000D302D">
        <w:rPr>
          <w:sz w:val="22"/>
          <w:szCs w:val="22"/>
        </w:rPr>
        <w:t>si avvalga</w:t>
      </w:r>
      <w:r w:rsidR="00114FDD" w:rsidRPr="000D302D">
        <w:rPr>
          <w:sz w:val="22"/>
          <w:szCs w:val="22"/>
        </w:rPr>
        <w:t xml:space="preserve"> </w:t>
      </w:r>
      <w:r w:rsidR="000D302D" w:rsidRPr="000D302D">
        <w:rPr>
          <w:sz w:val="22"/>
          <w:szCs w:val="22"/>
        </w:rPr>
        <w:t>di un’</w:t>
      </w:r>
      <w:r w:rsidR="00114FDD" w:rsidRPr="000D302D">
        <w:rPr>
          <w:sz w:val="22"/>
          <w:szCs w:val="22"/>
        </w:rPr>
        <w:t>area</w:t>
      </w:r>
      <w:r w:rsidR="008E757D" w:rsidRPr="000D302D">
        <w:rPr>
          <w:sz w:val="22"/>
          <w:szCs w:val="22"/>
        </w:rPr>
        <w:t xml:space="preserve"> </w:t>
      </w:r>
      <w:r w:rsidR="00114FDD" w:rsidRPr="000D302D">
        <w:rPr>
          <w:sz w:val="22"/>
          <w:szCs w:val="22"/>
        </w:rPr>
        <w:t>verde</w:t>
      </w:r>
      <w:r w:rsidR="008E757D" w:rsidRPr="000D302D">
        <w:rPr>
          <w:sz w:val="22"/>
          <w:szCs w:val="22"/>
        </w:rPr>
        <w:t xml:space="preserve"> </w:t>
      </w:r>
      <w:r w:rsidR="00114FDD" w:rsidRPr="000D302D">
        <w:rPr>
          <w:sz w:val="22"/>
          <w:szCs w:val="22"/>
        </w:rPr>
        <w:t>comunale</w:t>
      </w:r>
      <w:r w:rsidRPr="000D302D">
        <w:rPr>
          <w:sz w:val="22"/>
          <w:szCs w:val="22"/>
        </w:rPr>
        <w:t xml:space="preserve"> messa a disposizione del Comune per lo svolgimento del c</w:t>
      </w:r>
      <w:r w:rsidR="0064554D" w:rsidRPr="000D302D">
        <w:rPr>
          <w:sz w:val="22"/>
          <w:szCs w:val="22"/>
        </w:rPr>
        <w:t>entro</w:t>
      </w:r>
      <w:r w:rsidRPr="000D302D">
        <w:rPr>
          <w:sz w:val="22"/>
          <w:szCs w:val="22"/>
        </w:rPr>
        <w:t xml:space="preserve"> estivo </w:t>
      </w:r>
      <w:r w:rsidR="0064554D" w:rsidRPr="000D302D">
        <w:rPr>
          <w:sz w:val="22"/>
          <w:szCs w:val="22"/>
        </w:rPr>
        <w:t>(</w:t>
      </w:r>
      <w:r w:rsidRPr="000D302D">
        <w:rPr>
          <w:sz w:val="22"/>
          <w:szCs w:val="22"/>
        </w:rPr>
        <w:t xml:space="preserve">incluse le spese relative ai consumi di acqua, energia elettrica) </w:t>
      </w:r>
      <w:r w:rsidR="008E757D" w:rsidRPr="000D302D">
        <w:rPr>
          <w:sz w:val="22"/>
          <w:szCs w:val="22"/>
        </w:rPr>
        <w:t>si prevede</w:t>
      </w:r>
      <w:r w:rsidR="008A6AC0">
        <w:rPr>
          <w:sz w:val="22"/>
          <w:szCs w:val="22"/>
        </w:rPr>
        <w:t xml:space="preserve"> che il gestore si impegni</w:t>
      </w:r>
      <w:r w:rsidR="000D302D" w:rsidRPr="000D302D">
        <w:rPr>
          <w:sz w:val="22"/>
          <w:szCs w:val="22"/>
        </w:rPr>
        <w:t xml:space="preserve"> ad offrire</w:t>
      </w:r>
      <w:r w:rsidRPr="000D302D">
        <w:rPr>
          <w:sz w:val="22"/>
          <w:szCs w:val="22"/>
        </w:rPr>
        <w:t xml:space="preserve"> </w:t>
      </w:r>
      <w:r w:rsidR="008A6AC0">
        <w:rPr>
          <w:sz w:val="22"/>
          <w:szCs w:val="22"/>
        </w:rPr>
        <w:t>un tour dell’Isola d’Ischia in barca</w:t>
      </w:r>
      <w:r w:rsidRPr="000D302D">
        <w:rPr>
          <w:sz w:val="22"/>
          <w:szCs w:val="22"/>
        </w:rPr>
        <w:t>;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3 - OBBLIGHI A CARICO DEL COMUNE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So</w:t>
      </w:r>
      <w:r w:rsidR="0076184F" w:rsidRPr="000D302D">
        <w:rPr>
          <w:sz w:val="22"/>
          <w:szCs w:val="22"/>
        </w:rPr>
        <w:t xml:space="preserve">no a carico del Comune di </w:t>
      </w:r>
      <w:r w:rsidR="00FC463C">
        <w:rPr>
          <w:sz w:val="22"/>
          <w:szCs w:val="22"/>
        </w:rPr>
        <w:t xml:space="preserve">Casamicciola Terme </w:t>
      </w:r>
      <w:r w:rsidRPr="000D302D">
        <w:rPr>
          <w:sz w:val="22"/>
          <w:szCs w:val="22"/>
        </w:rPr>
        <w:t>(N</w:t>
      </w:r>
      <w:r w:rsidR="00114FDD" w:rsidRPr="000D302D">
        <w:rPr>
          <w:sz w:val="22"/>
          <w:szCs w:val="22"/>
        </w:rPr>
        <w:t>A</w:t>
      </w:r>
      <w:r w:rsidRPr="000D302D">
        <w:rPr>
          <w:sz w:val="22"/>
          <w:szCs w:val="22"/>
        </w:rPr>
        <w:t>) i seguenti obblighi:</w:t>
      </w:r>
    </w:p>
    <w:p w:rsidR="0049124F" w:rsidRPr="000D302D" w:rsidRDefault="0049124F" w:rsidP="0064554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pubblicizzare l'elenco dei Centri Estivi e il programma di attività proposto</w:t>
      </w:r>
      <w:r w:rsidR="0064554D" w:rsidRPr="000D302D">
        <w:rPr>
          <w:sz w:val="22"/>
          <w:szCs w:val="22"/>
        </w:rPr>
        <w:t>;</w:t>
      </w:r>
    </w:p>
    <w:p w:rsidR="0064554D" w:rsidRPr="000D302D" w:rsidRDefault="0064554D" w:rsidP="007618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predisporre avviso per le famiglie e consegnare ai richiedenti ammessi, i</w:t>
      </w:r>
      <w:r w:rsidR="000D302D" w:rsidRPr="000D302D">
        <w:rPr>
          <w:sz w:val="22"/>
          <w:szCs w:val="22"/>
        </w:rPr>
        <w:t xml:space="preserve"> voucher (</w:t>
      </w:r>
      <w:r w:rsidRPr="000D302D">
        <w:rPr>
          <w:sz w:val="22"/>
          <w:szCs w:val="22"/>
        </w:rPr>
        <w:t>buoni servizio</w:t>
      </w:r>
      <w:r w:rsidR="000D302D" w:rsidRPr="000D302D">
        <w:rPr>
          <w:sz w:val="22"/>
          <w:szCs w:val="22"/>
        </w:rPr>
        <w:t>)</w:t>
      </w:r>
      <w:r w:rsidRPr="000D302D">
        <w:rPr>
          <w:sz w:val="22"/>
          <w:szCs w:val="22"/>
        </w:rPr>
        <w:t xml:space="preserve"> per la freque</w:t>
      </w:r>
      <w:r w:rsidR="008A6AC0">
        <w:rPr>
          <w:sz w:val="22"/>
          <w:szCs w:val="22"/>
        </w:rPr>
        <w:t>nza dei centri estivi anno 2023</w:t>
      </w:r>
      <w:r w:rsidR="00D16969">
        <w:rPr>
          <w:sz w:val="22"/>
          <w:szCs w:val="22"/>
        </w:rPr>
        <w:t>;</w:t>
      </w:r>
    </w:p>
    <w:p w:rsidR="0064554D" w:rsidRPr="000D302D" w:rsidRDefault="0049124F" w:rsidP="007618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trasferire, a consuntivo, i fondi relativi </w:t>
      </w:r>
      <w:r w:rsidR="000D302D" w:rsidRPr="000D302D">
        <w:rPr>
          <w:sz w:val="22"/>
          <w:szCs w:val="22"/>
        </w:rPr>
        <w:t xml:space="preserve">ai voucher (buoni servizio) dei </w:t>
      </w:r>
      <w:r w:rsidR="008A6AC0">
        <w:rPr>
          <w:sz w:val="22"/>
          <w:szCs w:val="22"/>
        </w:rPr>
        <w:t>centri estivi 2023</w:t>
      </w:r>
      <w:r w:rsidR="0064554D" w:rsidRPr="000D302D">
        <w:rPr>
          <w:sz w:val="22"/>
          <w:szCs w:val="22"/>
        </w:rPr>
        <w:t>,</w:t>
      </w:r>
      <w:r w:rsidRPr="000D302D">
        <w:rPr>
          <w:sz w:val="22"/>
          <w:szCs w:val="22"/>
        </w:rPr>
        <w:t xml:space="preserve"> in relazione ai soggetti frequentanti;</w:t>
      </w:r>
    </w:p>
    <w:p w:rsidR="0076184F" w:rsidRPr="000D302D" w:rsidRDefault="0049124F" w:rsidP="007618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predisporre la eventuale verifica del servizio, secondo quanto previsto al successivo art.7.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4 - RAPPORTI FRA SOGGETTO GESTORE E COMUNE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1. Il Soggetto gestore è unico responsabile del corretto svolgimento del servizio di Centro Estivo di cui alla</w:t>
      </w:r>
      <w:r w:rsidR="0072015F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presente convenzione, per il quale impegnerà i necessari educatori.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2. Il Soggetto è tenuto a nominare un Responsabile del Centro Estivo che costituirà l'interlocutore unico per il</w:t>
      </w:r>
      <w:r w:rsidR="0072015F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Comune, per quanto riguarda la gestione della presente convenzione;</w:t>
      </w:r>
    </w:p>
    <w:p w:rsidR="007618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3. É escluso ogni rapporto diretto, da parte di funzionari comunali, nei confronti dei singoli operatori.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lastRenderedPageBreak/>
        <w:t>Articolo 5 – DURATA E FACOLTA’ DI RECESSO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1. La presente convenzione ha durata dalla data di sottoscrizione e fino </w:t>
      </w:r>
      <w:r w:rsidR="0064554D" w:rsidRPr="000D302D">
        <w:rPr>
          <w:sz w:val="22"/>
          <w:szCs w:val="22"/>
        </w:rPr>
        <w:t>a conclusione delle attività prevista per i</w:t>
      </w:r>
      <w:r w:rsidR="008A6AC0">
        <w:rPr>
          <w:sz w:val="22"/>
          <w:szCs w:val="22"/>
        </w:rPr>
        <w:t>l mese di novembre 2023</w:t>
      </w:r>
      <w:r w:rsidR="0064554D" w:rsidRPr="000D302D">
        <w:rPr>
          <w:sz w:val="22"/>
          <w:szCs w:val="22"/>
        </w:rPr>
        <w:t>, salvo eventuali proroghe in caso di disponibilità dei fondi e comunque no</w:t>
      </w:r>
      <w:r w:rsidR="008A6AC0">
        <w:rPr>
          <w:sz w:val="22"/>
          <w:szCs w:val="22"/>
        </w:rPr>
        <w:t>n oltre il mese di dicembre 2023</w:t>
      </w:r>
      <w:r w:rsidR="0064554D" w:rsidRPr="000D302D">
        <w:rPr>
          <w:sz w:val="22"/>
          <w:szCs w:val="22"/>
        </w:rPr>
        <w:t>;</w:t>
      </w:r>
    </w:p>
    <w:p w:rsidR="007618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2. E' facoltà di ciascuna delle parti recedere anticipatamente dalla convenzione. La comunicazione della volontà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di recesso deve essere tempestivamente e formalmente comunicata all’altra parte.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302D">
        <w:rPr>
          <w:b/>
          <w:sz w:val="22"/>
          <w:szCs w:val="22"/>
        </w:rPr>
        <w:t xml:space="preserve">Articolo 6 – </w:t>
      </w:r>
      <w:r w:rsidR="00114FDD" w:rsidRPr="000D302D">
        <w:rPr>
          <w:b/>
          <w:sz w:val="22"/>
          <w:szCs w:val="22"/>
        </w:rPr>
        <w:t>VOUCHER (</w:t>
      </w:r>
      <w:r w:rsidRPr="000D302D">
        <w:rPr>
          <w:b/>
          <w:sz w:val="22"/>
          <w:szCs w:val="22"/>
        </w:rPr>
        <w:t>BUONI PER CENTRI ESTIVI</w:t>
      </w:r>
      <w:r w:rsidR="00114FDD" w:rsidRPr="000D302D">
        <w:rPr>
          <w:b/>
          <w:sz w:val="22"/>
          <w:szCs w:val="22"/>
        </w:rPr>
        <w:t>)</w:t>
      </w:r>
    </w:p>
    <w:p w:rsidR="008E70E1" w:rsidRPr="000D302D" w:rsidRDefault="0076184F" w:rsidP="008E70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Il Comune di </w:t>
      </w:r>
      <w:r w:rsidR="00FC463C">
        <w:rPr>
          <w:sz w:val="22"/>
          <w:szCs w:val="22"/>
        </w:rPr>
        <w:t xml:space="preserve">Casamicciola Terme </w:t>
      </w:r>
      <w:r w:rsidR="0049124F" w:rsidRPr="000D302D">
        <w:rPr>
          <w:sz w:val="22"/>
          <w:szCs w:val="22"/>
        </w:rPr>
        <w:t>liquiderà direttamente il contributo al gestore del centro estivo, dietro presentazione della</w:t>
      </w:r>
      <w:r w:rsidR="00AE42AD" w:rsidRPr="000D302D">
        <w:rPr>
          <w:sz w:val="22"/>
          <w:szCs w:val="22"/>
        </w:rPr>
        <w:t xml:space="preserve"> </w:t>
      </w:r>
      <w:r w:rsidR="0030013B" w:rsidRPr="000D302D">
        <w:rPr>
          <w:sz w:val="22"/>
          <w:szCs w:val="22"/>
        </w:rPr>
        <w:t xml:space="preserve">rendicontazione mensile dei voucher, </w:t>
      </w:r>
      <w:r w:rsidR="0049124F" w:rsidRPr="000D302D">
        <w:rPr>
          <w:sz w:val="22"/>
          <w:szCs w:val="22"/>
        </w:rPr>
        <w:t>documentazione contabile, e della modulistica di rendicontazione richiesta.</w:t>
      </w:r>
    </w:p>
    <w:p w:rsidR="008E70E1" w:rsidRPr="000D302D" w:rsidRDefault="0064554D" w:rsidP="008E70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L’importo settimanale dei </w:t>
      </w:r>
      <w:r w:rsidR="00114FDD" w:rsidRPr="000D302D">
        <w:rPr>
          <w:sz w:val="22"/>
          <w:szCs w:val="22"/>
        </w:rPr>
        <w:t>voucher (Buoni serviz</w:t>
      </w:r>
      <w:r w:rsidRPr="000D302D">
        <w:rPr>
          <w:sz w:val="22"/>
          <w:szCs w:val="22"/>
        </w:rPr>
        <w:t>i</w:t>
      </w:r>
      <w:r w:rsidR="00114FDD" w:rsidRPr="000D302D">
        <w:rPr>
          <w:sz w:val="22"/>
          <w:szCs w:val="22"/>
        </w:rPr>
        <w:t>)</w:t>
      </w:r>
      <w:r w:rsidRPr="000D302D">
        <w:rPr>
          <w:sz w:val="22"/>
          <w:szCs w:val="22"/>
        </w:rPr>
        <w:t xml:space="preserve"> per la frequenza del centro estivo da assegnare alle famiglie è stimato in massimo € 150 a bambino </w:t>
      </w:r>
      <w:r w:rsidR="0072015F" w:rsidRPr="000D302D">
        <w:rPr>
          <w:sz w:val="22"/>
          <w:szCs w:val="22"/>
        </w:rPr>
        <w:t>per nucleo familiare</w:t>
      </w:r>
      <w:r w:rsidR="00DD7B49">
        <w:rPr>
          <w:sz w:val="22"/>
          <w:szCs w:val="22"/>
        </w:rPr>
        <w:t xml:space="preserve"> (4 settimane)</w:t>
      </w:r>
      <w:r w:rsidR="0072015F" w:rsidRPr="000D302D">
        <w:rPr>
          <w:sz w:val="22"/>
          <w:szCs w:val="22"/>
        </w:rPr>
        <w:t xml:space="preserve"> </w:t>
      </w:r>
      <w:r w:rsidR="00183D3B" w:rsidRPr="000D302D">
        <w:rPr>
          <w:sz w:val="22"/>
          <w:szCs w:val="22"/>
        </w:rPr>
        <w:t>per una frequenza  minima giornaliera di almeno 4 ore continuative,</w:t>
      </w:r>
      <w:r w:rsidR="008E70E1" w:rsidRPr="000D302D">
        <w:rPr>
          <w:sz w:val="22"/>
          <w:szCs w:val="22"/>
        </w:rPr>
        <w:t>(nella fascia oraria dalle ore 8.00 alle ore 16.00), per 5 giorni a settimana (dal lunedì al venerdì), con even</w:t>
      </w:r>
      <w:r w:rsidR="00D16969">
        <w:rPr>
          <w:sz w:val="22"/>
          <w:szCs w:val="22"/>
        </w:rPr>
        <w:t>t</w:t>
      </w:r>
      <w:r w:rsidR="00AA36E8">
        <w:rPr>
          <w:sz w:val="22"/>
          <w:szCs w:val="22"/>
        </w:rPr>
        <w:t>uale somministrazione di pasti. Q</w:t>
      </w:r>
      <w:r w:rsidR="00D16969">
        <w:rPr>
          <w:sz w:val="22"/>
          <w:szCs w:val="22"/>
        </w:rPr>
        <w:t xml:space="preserve">ualora le attività inizino o si protraggano dopo l’apertura dell’anno scolastico, </w:t>
      </w:r>
      <w:r w:rsidR="00AA36E8">
        <w:rPr>
          <w:sz w:val="22"/>
          <w:szCs w:val="22"/>
        </w:rPr>
        <w:t xml:space="preserve">il suddetto </w:t>
      </w:r>
      <w:r w:rsidR="0072015F" w:rsidRPr="000D302D">
        <w:rPr>
          <w:sz w:val="22"/>
          <w:szCs w:val="22"/>
        </w:rPr>
        <w:t xml:space="preserve">orario </w:t>
      </w:r>
      <w:r w:rsidR="00D16969">
        <w:rPr>
          <w:sz w:val="22"/>
          <w:szCs w:val="22"/>
        </w:rPr>
        <w:t>potrà</w:t>
      </w:r>
      <w:r w:rsidR="0072015F" w:rsidRPr="000D302D">
        <w:rPr>
          <w:sz w:val="22"/>
          <w:szCs w:val="22"/>
        </w:rPr>
        <w:t xml:space="preserve"> essere rimodulato nella fascia oraria </w:t>
      </w:r>
      <w:r w:rsidR="000D302D" w:rsidRPr="000D302D">
        <w:rPr>
          <w:sz w:val="22"/>
          <w:szCs w:val="22"/>
        </w:rPr>
        <w:t xml:space="preserve">pomeridiana </w:t>
      </w:r>
      <w:r w:rsidR="00D16969">
        <w:rPr>
          <w:sz w:val="22"/>
          <w:szCs w:val="22"/>
        </w:rPr>
        <w:t>15.30 - 19.30;</w:t>
      </w:r>
    </w:p>
    <w:p w:rsidR="008E70E1" w:rsidRPr="000D302D" w:rsidRDefault="0049124F" w:rsidP="008E70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 Il contributo è da intendersi a parziale/totale copertura del costo del servizio di centro estivo, comprensivo di</w:t>
      </w:r>
      <w:r w:rsidR="0072015F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 xml:space="preserve">IVA (se dovuta), per cui il gestore riceverà </w:t>
      </w:r>
      <w:r w:rsidR="00183D3B" w:rsidRPr="000D302D">
        <w:rPr>
          <w:sz w:val="22"/>
          <w:szCs w:val="22"/>
        </w:rPr>
        <w:t xml:space="preserve">eventualmente </w:t>
      </w:r>
      <w:r w:rsidRPr="000D302D">
        <w:rPr>
          <w:sz w:val="22"/>
          <w:szCs w:val="22"/>
        </w:rPr>
        <w:t>dall’utente che ha diritto al contributo, unicamente l’importo del</w:t>
      </w:r>
      <w:r w:rsidR="0072015F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servizio previsto ed erogato al netto del contributo stesso.</w:t>
      </w:r>
    </w:p>
    <w:p w:rsidR="0047739E" w:rsidRPr="000D302D" w:rsidRDefault="0049124F" w:rsidP="008E70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Il soggetto gestore dovrà, pertanto, trasmettere all’ufficio competente, nelle scadenze da questo comunicate, i</w:t>
      </w:r>
      <w:r w:rsidR="0072015F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prospetti, relativi agli utenti beneficiari.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7 – MODALITA’ DI CONTROLLO E PROMOZIONE DELLA QUALITA’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1. Il Comune si riserva di effettuare, anche a mezzo di propri collaboratori, sondaggi presso gli utenti e/o controlli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e sopralluoghi presso le sedi delle attività, secondo tempi e modalità scelti a propria discrezione, al fine diver</w:t>
      </w:r>
      <w:r w:rsidR="000D302D">
        <w:rPr>
          <w:sz w:val="22"/>
          <w:szCs w:val="22"/>
        </w:rPr>
        <w:t>s</w:t>
      </w:r>
      <w:r w:rsidRPr="000D302D">
        <w:rPr>
          <w:sz w:val="22"/>
          <w:szCs w:val="22"/>
        </w:rPr>
        <w:t>ificare la persistenza dei requisiti richiesti.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2. Nel caso in cui, durante i controlli di cui al precedente comma, fossero riscontrate difformità sostanziali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rispetto ai requisiti richiesti, si procederà a contestazione scritta con indicazione dei motivi di difformità rilevati. Il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Soggetto destinatario può far pervenire le proprie controdeduzioni nel termine di 10 giorni dalla suddetta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comunicazione.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3. Nel caso in cui, in assenza di adeguata motivazione, persistessero le difformità rilevate, verrà revocato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l’inserimento nell’elenco dei centri estivi e, quindi, si avrà contestuale decadenza della presente convenzione.</w:t>
      </w:r>
    </w:p>
    <w:p w:rsidR="0047739E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5. In presenza di adeguata motivazione, verrà assegnato al Soggetto gestore un tempo massimo per rientrare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nei parametri previsti; se, dopo tale periodo, le difformità rilevate dovessero persistere, verrà revocato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l’accreditamento, con l’effetto sulla convenzione indicato al comma precedente</w:t>
      </w:r>
      <w:r w:rsidR="008E70E1" w:rsidRPr="000D302D">
        <w:rPr>
          <w:sz w:val="22"/>
          <w:szCs w:val="22"/>
        </w:rPr>
        <w:t xml:space="preserve"> e la conseguente cancellazione dall’elenco dei gestori dei Centri Estivi anno 2021</w:t>
      </w:r>
      <w:r w:rsidRPr="000D302D">
        <w:rPr>
          <w:sz w:val="22"/>
          <w:szCs w:val="22"/>
        </w:rPr>
        <w:t>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8 - RESPONSABILITA' DEL GESTORE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Il Soggetto gestore: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- è</w:t>
      </w:r>
      <w:r w:rsidR="0049124F" w:rsidRPr="000D302D">
        <w:rPr>
          <w:sz w:val="22"/>
          <w:szCs w:val="22"/>
        </w:rPr>
        <w:t xml:space="preserve"> unico responsabile della gestione del Centro Estivo. Ogni responsabilità per danni che, in relazione</w:t>
      </w:r>
      <w:r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all'espletamento del servizio o per cause ad esso connesse, derivino al Comune, a persone o a cose è,senza riserve ed eccezioni, a totale carico del Soggetto gestore.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 xml:space="preserve">è obbligato a farsi carico di ogni responsabilità civile e penale anche derivante da </w:t>
      </w:r>
      <w:r w:rsidR="0049124F" w:rsidRPr="000D302D">
        <w:rPr>
          <w:i/>
          <w:iCs/>
          <w:sz w:val="22"/>
          <w:szCs w:val="22"/>
        </w:rPr>
        <w:t>"culpa in vigilando"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degli operatori nel rapporto con gli utenti loro affidati.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>Nell'ambito del principio generale di cooperazione ha la responsabilità di segnalare al competente ufficio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comunale ogni eventuale problema sorto nell'espletamento del servizio, con particolare riferimento a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quanto possa riuscire di ostacolo al conseguimento delle finalità e degli obiettivi generali e specifici del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Servizio, alla realizzazione del progetto e delle attività programmate, al rapporto con gli utenti e, ingenerale, a tutto ciò che inerisce all'oggetto della presente convenzione. In tale quadro, il Soggetto gestore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accreditato è tenuto a prestare la propria fattiva collaborazione per la rapida soluzione dei problemi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segnalati.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rFonts w:eastAsia="SymbolMT"/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>è tenuto al rispetto di tutte le normative vigenti in materia di trattamento dei dati personali e</w:t>
      </w:r>
      <w:r w:rsidR="00AE42AD" w:rsidRPr="000D302D">
        <w:rPr>
          <w:sz w:val="22"/>
          <w:szCs w:val="22"/>
        </w:rPr>
        <w:t xml:space="preserve"> </w:t>
      </w:r>
      <w:r w:rsidR="008A6AC0">
        <w:rPr>
          <w:sz w:val="22"/>
          <w:szCs w:val="22"/>
        </w:rPr>
        <w:t>anti</w:t>
      </w:r>
      <w:r w:rsidR="00AE42AD" w:rsidRPr="000D302D">
        <w:rPr>
          <w:sz w:val="22"/>
          <w:szCs w:val="22"/>
        </w:rPr>
        <w:t xml:space="preserve"> </w:t>
      </w:r>
      <w:r w:rsidR="0049124F" w:rsidRPr="000D302D">
        <w:rPr>
          <w:sz w:val="22"/>
          <w:szCs w:val="22"/>
        </w:rPr>
        <w:t>pedofilia.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rFonts w:eastAsia="SymbolMT"/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>è tenuto ad adottare un registro per l’annotazione giornaliera delle presenze dei minori e del personale.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rFonts w:eastAsia="SymbolMT"/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>è tenuto a garantire il rispetto della normativa HACCP per il servizio mensa e che, su richiesta della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famiglia, sia possibile usufruire di diete speciali legate ad esigenze di salute o credenze religiose.</w:t>
      </w:r>
    </w:p>
    <w:p w:rsidR="0049124F" w:rsidRPr="000D302D" w:rsidRDefault="0072015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rFonts w:eastAsia="SymbolMT"/>
          <w:sz w:val="22"/>
          <w:szCs w:val="22"/>
        </w:rPr>
        <w:t xml:space="preserve">- </w:t>
      </w:r>
      <w:r w:rsidR="0049124F" w:rsidRPr="000D302D">
        <w:rPr>
          <w:sz w:val="22"/>
          <w:szCs w:val="22"/>
        </w:rPr>
        <w:t>è tenuto a garantire la conformità delle strutture ospitanti, alle vigenti normative in materia di igiene e</w:t>
      </w:r>
    </w:p>
    <w:p w:rsidR="0047739E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sanità, prevenzione degli incendi, sicurezza degli impianti e accessibilità.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9 - ONERI ASSICURATIVI, ANTINFORTUNISTICI, ASSISTENZIALI E PREVIDENZIALI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lastRenderedPageBreak/>
        <w:t>1. Tutti gli obblighi e gli oneri assicurativi, antinfortunistici, assistenziali e previdenziali relativi al personale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impiegato sono a totale carico del Soggetto gestore che ne è il solo responsabile.</w:t>
      </w:r>
    </w:p>
    <w:p w:rsidR="0047739E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2. Il Soggetto gestore è obbligato a stipulare le necessarie polizze assicurative a copertura di qualsiasi danno che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possa derivare a fabbricati, persone o cose, proprie e/o di terzi, in dipendenza dell'espletamento del servizio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accreditato. In ogni caso, il Soggetto gestore terrà, comunque, indenne il Comune da ogni responsabilità nei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confronti dei terzi per siffatti danni.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10 – MODALITA' DI GESTIONE</w:t>
      </w:r>
    </w:p>
    <w:p w:rsidR="008E4899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Il Centro Estivo deve essere gestito direttamente, per quanto concerne le attività educative, dal Soggetto firmatario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della presente convenzione. E’ ammesso il ricorso a terzi per forniture di servizi e beni che siano necessari per il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completamento del servizio educativo e che abbiano carattere accessorio.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11 – RISOLUZIONE CONTROVERSIE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Qualsiasi controversia di natura tecnica, amministrativa o giuridica che dovesse insorgere in ordine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all'interpretazione, esecuzione o risoluzione della presente convenzione sarà preliminarmente esaminata in via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amministrativa.</w:t>
      </w:r>
    </w:p>
    <w:p w:rsidR="008E4899" w:rsidRPr="000D302D" w:rsidRDefault="0049124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Qualora la controversia non trovi bonaria composizione in sede amministrativa, verrà demandata all'autorità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giurisdizionale competente.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302D">
        <w:rPr>
          <w:b/>
          <w:bCs/>
          <w:sz w:val="22"/>
          <w:szCs w:val="22"/>
        </w:rPr>
        <w:t>Articolo 12 – RINVIO</w:t>
      </w:r>
    </w:p>
    <w:p w:rsidR="008E70E1" w:rsidRPr="000D302D" w:rsidRDefault="0049124F" w:rsidP="00D16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302D">
        <w:rPr>
          <w:sz w:val="22"/>
          <w:szCs w:val="22"/>
        </w:rPr>
        <w:t>Per tutto quanto non espressamente previsto nella presente convenzione si fa rinvio alle norme di Legge e di</w:t>
      </w:r>
      <w:r w:rsidR="00AE42AD" w:rsidRPr="000D302D">
        <w:rPr>
          <w:sz w:val="22"/>
          <w:szCs w:val="22"/>
        </w:rPr>
        <w:t xml:space="preserve"> </w:t>
      </w:r>
      <w:r w:rsidRPr="000D302D">
        <w:rPr>
          <w:sz w:val="22"/>
          <w:szCs w:val="22"/>
        </w:rPr>
        <w:t>Regolamento applicabili in materia</w:t>
      </w:r>
      <w:r w:rsidR="00D16969">
        <w:rPr>
          <w:sz w:val="22"/>
          <w:szCs w:val="22"/>
        </w:rPr>
        <w:t>.</w:t>
      </w:r>
    </w:p>
    <w:p w:rsidR="0085381F" w:rsidRPr="000D302D" w:rsidRDefault="0085381F" w:rsidP="007618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381F" w:rsidRPr="000D302D" w:rsidRDefault="0085381F" w:rsidP="0076184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2"/>
          <w:szCs w:val="22"/>
        </w:rPr>
      </w:pPr>
    </w:p>
    <w:p w:rsidR="0072015F" w:rsidRPr="000D302D" w:rsidRDefault="0049124F" w:rsidP="0076184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D302D">
        <w:rPr>
          <w:iCs/>
          <w:sz w:val="22"/>
          <w:szCs w:val="22"/>
        </w:rPr>
        <w:t xml:space="preserve">Per il Centro estivo </w:t>
      </w:r>
    </w:p>
    <w:p w:rsidR="0049124F" w:rsidRPr="000D302D" w:rsidRDefault="00125ED6" w:rsidP="007618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Il Legale R</w:t>
      </w:r>
      <w:r w:rsidR="0049124F" w:rsidRPr="000D302D">
        <w:rPr>
          <w:iCs/>
          <w:sz w:val="22"/>
          <w:szCs w:val="22"/>
        </w:rPr>
        <w:t>appresentante</w:t>
      </w:r>
    </w:p>
    <w:p w:rsidR="0049124F" w:rsidRPr="000D302D" w:rsidRDefault="0049124F" w:rsidP="007618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0D302D">
        <w:rPr>
          <w:i/>
          <w:iCs/>
          <w:sz w:val="22"/>
          <w:szCs w:val="22"/>
        </w:rPr>
        <w:t>_________________________________</w:t>
      </w:r>
    </w:p>
    <w:p w:rsidR="0085381F" w:rsidRPr="000D302D" w:rsidRDefault="0085381F" w:rsidP="007618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85381F" w:rsidRPr="000D302D" w:rsidRDefault="0085381F" w:rsidP="007618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72015F" w:rsidRPr="000D302D" w:rsidRDefault="0049124F" w:rsidP="0085381F">
      <w:pPr>
        <w:autoSpaceDE w:val="0"/>
        <w:autoSpaceDN w:val="0"/>
        <w:adjustRightInd w:val="0"/>
        <w:ind w:left="4956"/>
        <w:jc w:val="both"/>
        <w:rPr>
          <w:iCs/>
          <w:sz w:val="22"/>
          <w:szCs w:val="22"/>
        </w:rPr>
      </w:pPr>
      <w:r w:rsidRPr="000D302D">
        <w:rPr>
          <w:iCs/>
          <w:sz w:val="22"/>
          <w:szCs w:val="22"/>
        </w:rPr>
        <w:t>Per il Comune</w:t>
      </w:r>
    </w:p>
    <w:p w:rsidR="0049124F" w:rsidRPr="000D302D" w:rsidRDefault="0049124F" w:rsidP="0085381F">
      <w:pPr>
        <w:autoSpaceDE w:val="0"/>
        <w:autoSpaceDN w:val="0"/>
        <w:adjustRightInd w:val="0"/>
        <w:ind w:left="4956"/>
        <w:jc w:val="both"/>
        <w:rPr>
          <w:sz w:val="22"/>
          <w:szCs w:val="22"/>
        </w:rPr>
      </w:pPr>
      <w:r w:rsidRPr="000D302D">
        <w:rPr>
          <w:iCs/>
          <w:sz w:val="22"/>
          <w:szCs w:val="22"/>
        </w:rPr>
        <w:t xml:space="preserve"> </w:t>
      </w:r>
      <w:r w:rsidR="0072015F" w:rsidRPr="000D302D">
        <w:rPr>
          <w:sz w:val="22"/>
          <w:szCs w:val="22"/>
        </w:rPr>
        <w:t xml:space="preserve">Il Responsabile </w:t>
      </w:r>
      <w:r w:rsidR="00FC463C">
        <w:rPr>
          <w:sz w:val="22"/>
          <w:szCs w:val="22"/>
        </w:rPr>
        <w:t>dell’AREA I</w:t>
      </w:r>
    </w:p>
    <w:p w:rsidR="0049124F" w:rsidRPr="000D302D" w:rsidRDefault="0049124F" w:rsidP="0085381F">
      <w:pPr>
        <w:autoSpaceDE w:val="0"/>
        <w:autoSpaceDN w:val="0"/>
        <w:adjustRightInd w:val="0"/>
        <w:ind w:left="4956"/>
        <w:jc w:val="both"/>
        <w:rPr>
          <w:i/>
          <w:iCs/>
          <w:sz w:val="22"/>
          <w:szCs w:val="22"/>
        </w:rPr>
      </w:pPr>
      <w:r w:rsidRPr="000D302D">
        <w:rPr>
          <w:iCs/>
          <w:sz w:val="22"/>
          <w:szCs w:val="22"/>
        </w:rPr>
        <w:t>Dott.</w:t>
      </w:r>
      <w:r w:rsidR="00FC463C">
        <w:rPr>
          <w:iCs/>
          <w:sz w:val="22"/>
          <w:szCs w:val="22"/>
        </w:rPr>
        <w:t xml:space="preserve"> Michele Maria Baldino</w:t>
      </w:r>
    </w:p>
    <w:p w:rsidR="0085381F" w:rsidRPr="000D302D" w:rsidRDefault="0085381F" w:rsidP="0085381F">
      <w:pPr>
        <w:autoSpaceDE w:val="0"/>
        <w:autoSpaceDN w:val="0"/>
        <w:adjustRightInd w:val="0"/>
        <w:ind w:left="4956"/>
        <w:jc w:val="both"/>
        <w:rPr>
          <w:sz w:val="22"/>
          <w:szCs w:val="22"/>
        </w:rPr>
      </w:pPr>
      <w:r w:rsidRPr="000D302D">
        <w:rPr>
          <w:i/>
          <w:iCs/>
          <w:sz w:val="22"/>
          <w:szCs w:val="22"/>
        </w:rPr>
        <w:t>________________________________________</w:t>
      </w:r>
    </w:p>
    <w:sectPr w:rsidR="0085381F" w:rsidRPr="000D302D" w:rsidSect="00B54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75" w:rsidRDefault="00F02975" w:rsidP="00306415">
      <w:r>
        <w:separator/>
      </w:r>
    </w:p>
  </w:endnote>
  <w:endnote w:type="continuationSeparator" w:id="0">
    <w:p w:rsidR="00F02975" w:rsidRDefault="00F02975" w:rsidP="00306415">
      <w:r>
        <w:continuationSeparator/>
      </w:r>
    </w:p>
  </w:endnote>
  <w:endnote w:type="continuationNotice" w:id="1">
    <w:p w:rsidR="00F02975" w:rsidRDefault="00F02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75" w:rsidRDefault="00F02975" w:rsidP="00306415">
      <w:r>
        <w:separator/>
      </w:r>
    </w:p>
  </w:footnote>
  <w:footnote w:type="continuationSeparator" w:id="0">
    <w:p w:rsidR="00F02975" w:rsidRDefault="00F02975" w:rsidP="00306415">
      <w:r>
        <w:continuationSeparator/>
      </w:r>
    </w:p>
  </w:footnote>
  <w:footnote w:type="continuationNotice" w:id="1">
    <w:p w:rsidR="00F02975" w:rsidRDefault="00F02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2EA"/>
    <w:multiLevelType w:val="hybridMultilevel"/>
    <w:tmpl w:val="76FAE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63E"/>
    <w:multiLevelType w:val="hybridMultilevel"/>
    <w:tmpl w:val="81FABD18"/>
    <w:lvl w:ilvl="0" w:tplc="DD2EC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0132"/>
    <w:multiLevelType w:val="hybridMultilevel"/>
    <w:tmpl w:val="376449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A0106B"/>
    <w:multiLevelType w:val="hybridMultilevel"/>
    <w:tmpl w:val="68F85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71C3"/>
    <w:multiLevelType w:val="hybridMultilevel"/>
    <w:tmpl w:val="7410F194"/>
    <w:lvl w:ilvl="0" w:tplc="FA508C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057F3E"/>
    <w:multiLevelType w:val="hybridMultilevel"/>
    <w:tmpl w:val="44805B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771394"/>
    <w:multiLevelType w:val="hybridMultilevel"/>
    <w:tmpl w:val="45342EEA"/>
    <w:lvl w:ilvl="0" w:tplc="53F8CA5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3435B0A"/>
    <w:multiLevelType w:val="hybridMultilevel"/>
    <w:tmpl w:val="1396D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D68C9"/>
    <w:multiLevelType w:val="hybridMultilevel"/>
    <w:tmpl w:val="BAC48BD4"/>
    <w:lvl w:ilvl="0" w:tplc="E9DA0C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6"/>
    <w:rsid w:val="00021C2B"/>
    <w:rsid w:val="000342A6"/>
    <w:rsid w:val="00055EDE"/>
    <w:rsid w:val="00065122"/>
    <w:rsid w:val="00074CB6"/>
    <w:rsid w:val="00092E6C"/>
    <w:rsid w:val="000A2494"/>
    <w:rsid w:val="000A6C1D"/>
    <w:rsid w:val="000B30A0"/>
    <w:rsid w:val="000C6F3C"/>
    <w:rsid w:val="000D302D"/>
    <w:rsid w:val="000E016B"/>
    <w:rsid w:val="00104340"/>
    <w:rsid w:val="00114FDD"/>
    <w:rsid w:val="00120096"/>
    <w:rsid w:val="00122251"/>
    <w:rsid w:val="00125A25"/>
    <w:rsid w:val="00125ED6"/>
    <w:rsid w:val="001534F1"/>
    <w:rsid w:val="00164B12"/>
    <w:rsid w:val="00172EA6"/>
    <w:rsid w:val="00183D3B"/>
    <w:rsid w:val="001C49DE"/>
    <w:rsid w:val="001C7D2E"/>
    <w:rsid w:val="001E5B41"/>
    <w:rsid w:val="00217A6B"/>
    <w:rsid w:val="002338A4"/>
    <w:rsid w:val="002407C5"/>
    <w:rsid w:val="0026136C"/>
    <w:rsid w:val="002A462E"/>
    <w:rsid w:val="002C2C08"/>
    <w:rsid w:val="002E571B"/>
    <w:rsid w:val="0030013B"/>
    <w:rsid w:val="00303CA1"/>
    <w:rsid w:val="00306415"/>
    <w:rsid w:val="00334C37"/>
    <w:rsid w:val="00336436"/>
    <w:rsid w:val="00351DFC"/>
    <w:rsid w:val="00380327"/>
    <w:rsid w:val="003A49B4"/>
    <w:rsid w:val="003C094D"/>
    <w:rsid w:val="003D0C8E"/>
    <w:rsid w:val="003E6435"/>
    <w:rsid w:val="00430CA5"/>
    <w:rsid w:val="00455204"/>
    <w:rsid w:val="00466E13"/>
    <w:rsid w:val="00473602"/>
    <w:rsid w:val="0047739E"/>
    <w:rsid w:val="0049124F"/>
    <w:rsid w:val="004C2870"/>
    <w:rsid w:val="004D5C20"/>
    <w:rsid w:val="004E4AEC"/>
    <w:rsid w:val="004F16A4"/>
    <w:rsid w:val="00500894"/>
    <w:rsid w:val="00502642"/>
    <w:rsid w:val="00507338"/>
    <w:rsid w:val="005249E7"/>
    <w:rsid w:val="00550E90"/>
    <w:rsid w:val="0056091B"/>
    <w:rsid w:val="00581955"/>
    <w:rsid w:val="005D0818"/>
    <w:rsid w:val="00615F95"/>
    <w:rsid w:val="00623652"/>
    <w:rsid w:val="0064554D"/>
    <w:rsid w:val="00667E8A"/>
    <w:rsid w:val="006B2928"/>
    <w:rsid w:val="006C748C"/>
    <w:rsid w:val="006E7E12"/>
    <w:rsid w:val="006F6308"/>
    <w:rsid w:val="00704BE9"/>
    <w:rsid w:val="0072015F"/>
    <w:rsid w:val="00736C95"/>
    <w:rsid w:val="007426F6"/>
    <w:rsid w:val="0076184F"/>
    <w:rsid w:val="00765291"/>
    <w:rsid w:val="00770A66"/>
    <w:rsid w:val="00771175"/>
    <w:rsid w:val="0078415D"/>
    <w:rsid w:val="0079120B"/>
    <w:rsid w:val="00792FA2"/>
    <w:rsid w:val="007A3AA8"/>
    <w:rsid w:val="007A67A3"/>
    <w:rsid w:val="007B3DF8"/>
    <w:rsid w:val="007B6FA4"/>
    <w:rsid w:val="007D0811"/>
    <w:rsid w:val="007F02D2"/>
    <w:rsid w:val="008053BC"/>
    <w:rsid w:val="00805669"/>
    <w:rsid w:val="00820714"/>
    <w:rsid w:val="00821524"/>
    <w:rsid w:val="00827727"/>
    <w:rsid w:val="0085381F"/>
    <w:rsid w:val="00863B72"/>
    <w:rsid w:val="00876750"/>
    <w:rsid w:val="00885348"/>
    <w:rsid w:val="008A095D"/>
    <w:rsid w:val="008A17F8"/>
    <w:rsid w:val="008A2152"/>
    <w:rsid w:val="008A6AC0"/>
    <w:rsid w:val="008A7AEE"/>
    <w:rsid w:val="008B7DD6"/>
    <w:rsid w:val="008C6B90"/>
    <w:rsid w:val="008E4899"/>
    <w:rsid w:val="008E70E1"/>
    <w:rsid w:val="008E757D"/>
    <w:rsid w:val="008F3234"/>
    <w:rsid w:val="0090260A"/>
    <w:rsid w:val="009111BA"/>
    <w:rsid w:val="00926114"/>
    <w:rsid w:val="009520AA"/>
    <w:rsid w:val="00963C0E"/>
    <w:rsid w:val="00963E9D"/>
    <w:rsid w:val="009649AE"/>
    <w:rsid w:val="00967DA0"/>
    <w:rsid w:val="00992B27"/>
    <w:rsid w:val="00993746"/>
    <w:rsid w:val="00995F52"/>
    <w:rsid w:val="009A0511"/>
    <w:rsid w:val="009A704A"/>
    <w:rsid w:val="009F551B"/>
    <w:rsid w:val="00A13FEE"/>
    <w:rsid w:val="00A31D83"/>
    <w:rsid w:val="00A51F8B"/>
    <w:rsid w:val="00A71D1D"/>
    <w:rsid w:val="00A9601D"/>
    <w:rsid w:val="00A96F56"/>
    <w:rsid w:val="00AA36E8"/>
    <w:rsid w:val="00AA45C8"/>
    <w:rsid w:val="00AB292B"/>
    <w:rsid w:val="00AB6C83"/>
    <w:rsid w:val="00AD1A70"/>
    <w:rsid w:val="00AE0DAC"/>
    <w:rsid w:val="00AE42AD"/>
    <w:rsid w:val="00AF3ECD"/>
    <w:rsid w:val="00B128D7"/>
    <w:rsid w:val="00B210BE"/>
    <w:rsid w:val="00B2701F"/>
    <w:rsid w:val="00B540DB"/>
    <w:rsid w:val="00B71B7D"/>
    <w:rsid w:val="00B8399C"/>
    <w:rsid w:val="00B9061C"/>
    <w:rsid w:val="00B91B03"/>
    <w:rsid w:val="00B949CD"/>
    <w:rsid w:val="00BB4097"/>
    <w:rsid w:val="00C011A8"/>
    <w:rsid w:val="00C01494"/>
    <w:rsid w:val="00C02F92"/>
    <w:rsid w:val="00C15D8F"/>
    <w:rsid w:val="00C204BA"/>
    <w:rsid w:val="00C25610"/>
    <w:rsid w:val="00C370B3"/>
    <w:rsid w:val="00C71468"/>
    <w:rsid w:val="00C82C93"/>
    <w:rsid w:val="00CD3896"/>
    <w:rsid w:val="00CD75B3"/>
    <w:rsid w:val="00CF2391"/>
    <w:rsid w:val="00CF23E1"/>
    <w:rsid w:val="00CF3437"/>
    <w:rsid w:val="00CF4212"/>
    <w:rsid w:val="00CF5443"/>
    <w:rsid w:val="00D029FA"/>
    <w:rsid w:val="00D03F0D"/>
    <w:rsid w:val="00D16969"/>
    <w:rsid w:val="00D41383"/>
    <w:rsid w:val="00D479AB"/>
    <w:rsid w:val="00D50EDE"/>
    <w:rsid w:val="00D7281F"/>
    <w:rsid w:val="00D966EB"/>
    <w:rsid w:val="00DD7B49"/>
    <w:rsid w:val="00DE4FA9"/>
    <w:rsid w:val="00DF6EC7"/>
    <w:rsid w:val="00E073D4"/>
    <w:rsid w:val="00E27756"/>
    <w:rsid w:val="00E7239A"/>
    <w:rsid w:val="00E8520A"/>
    <w:rsid w:val="00E8545A"/>
    <w:rsid w:val="00E90886"/>
    <w:rsid w:val="00EB168A"/>
    <w:rsid w:val="00EB7F2C"/>
    <w:rsid w:val="00ED18C0"/>
    <w:rsid w:val="00ED3D41"/>
    <w:rsid w:val="00EE3ED6"/>
    <w:rsid w:val="00EF191C"/>
    <w:rsid w:val="00EF2B7F"/>
    <w:rsid w:val="00F0116A"/>
    <w:rsid w:val="00F02975"/>
    <w:rsid w:val="00F13076"/>
    <w:rsid w:val="00F17600"/>
    <w:rsid w:val="00F17E9F"/>
    <w:rsid w:val="00F35F81"/>
    <w:rsid w:val="00F6333C"/>
    <w:rsid w:val="00F644C6"/>
    <w:rsid w:val="00F80F42"/>
    <w:rsid w:val="00F85AB1"/>
    <w:rsid w:val="00FA2F70"/>
    <w:rsid w:val="00FC26EF"/>
    <w:rsid w:val="00FC463C"/>
    <w:rsid w:val="00FC57E5"/>
    <w:rsid w:val="00FD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FF6DCE-9007-42BB-84BB-12BDD84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F56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A7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7AEE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064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0641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06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64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2225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F34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F82B-AFA0-464D-B1AD-FB065C82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ISTANZE PER RIMBORSO SPESA PER LIBRI DI TESTO A</vt:lpstr>
    </vt:vector>
  </TitlesOfParts>
  <Company>Hewlett-Packard Company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ISTANZE PER RIMBORSO SPESA PER LIBRI DI TESTO A</dc:title>
  <dc:creator>utente</dc:creator>
  <cp:lastModifiedBy>Roberto</cp:lastModifiedBy>
  <cp:revision>2</cp:revision>
  <cp:lastPrinted>2021-09-13T08:54:00Z</cp:lastPrinted>
  <dcterms:created xsi:type="dcterms:W3CDTF">2023-09-08T15:07:00Z</dcterms:created>
  <dcterms:modified xsi:type="dcterms:W3CDTF">2023-09-08T15:07:00Z</dcterms:modified>
</cp:coreProperties>
</file>